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C1D19" w14:paraId="5F853544" w14:textId="77777777" w:rsidTr="004C1D19">
        <w:tc>
          <w:tcPr>
            <w:tcW w:w="4528" w:type="dxa"/>
          </w:tcPr>
          <w:p w14:paraId="3D1B63DE" w14:textId="6D7A3555" w:rsidR="004C1D19" w:rsidRPr="004C1D19" w:rsidRDefault="004C1D19" w:rsidP="00A25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D19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045CF04C" wp14:editId="7C7B552B">
                  <wp:extent cx="1358900" cy="14859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14:paraId="5ED2FEC8" w14:textId="517B7513" w:rsidR="004C1D19" w:rsidRPr="004C1D19" w:rsidRDefault="004C1D19" w:rsidP="00A254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D19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084742A8" wp14:editId="5080ADCA">
                  <wp:extent cx="1731078" cy="145124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441" cy="147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D588BF" w14:textId="77777777" w:rsidR="004C1D19" w:rsidRDefault="004C1D19" w:rsidP="00244E32">
      <w:pPr>
        <w:rPr>
          <w:rFonts w:ascii="Times New Roman" w:hAnsi="Times New Roman" w:cs="Times New Roman"/>
          <w:b/>
          <w:bCs/>
          <w:u w:val="single"/>
        </w:rPr>
      </w:pPr>
    </w:p>
    <w:p w14:paraId="3D43C4BF" w14:textId="5B056F9E" w:rsidR="00A25466" w:rsidRPr="00244E32" w:rsidRDefault="00A25466" w:rsidP="00244E3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44E32">
        <w:rPr>
          <w:rFonts w:ascii="Times New Roman" w:hAnsi="Times New Roman" w:cs="Times New Roman"/>
          <w:b/>
          <w:bCs/>
          <w:u w:val="single"/>
        </w:rPr>
        <w:t>Université d’Automne de l’ARAPI</w:t>
      </w:r>
      <w:r w:rsidR="00244E32" w:rsidRPr="00244E32">
        <w:rPr>
          <w:rFonts w:ascii="Times New Roman" w:hAnsi="Times New Roman" w:cs="Times New Roman"/>
          <w:b/>
          <w:bCs/>
          <w:u w:val="single"/>
        </w:rPr>
        <w:t xml:space="preserve"> : </w:t>
      </w:r>
      <w:r w:rsidRPr="00244E3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Les réseaux du cerveau à la vie sociale.</w:t>
      </w:r>
    </w:p>
    <w:p w14:paraId="14AB7185" w14:textId="02ED5FE3" w:rsidR="00A25466" w:rsidRPr="00A25466" w:rsidRDefault="00A25466" w:rsidP="00A25466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3A3445B" w14:textId="77777777" w:rsidR="002F2C03" w:rsidRDefault="008A442A" w:rsidP="00A25466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Atelier </w:t>
      </w:r>
      <w:r w:rsidR="00FC2AEB">
        <w:rPr>
          <w:rFonts w:ascii="Times New Roman" w:eastAsia="Times New Roman" w:hAnsi="Times New Roman" w:cs="Times New Roman"/>
          <w:b/>
          <w:bCs/>
          <w:color w:val="000000"/>
        </w:rPr>
        <w:t xml:space="preserve">jeunes chercheurs </w:t>
      </w:r>
      <w:r>
        <w:rPr>
          <w:rFonts w:ascii="Times New Roman" w:eastAsia="Times New Roman" w:hAnsi="Times New Roman" w:cs="Times New Roman"/>
          <w:b/>
          <w:bCs/>
          <w:color w:val="000000"/>
        </w:rPr>
        <w:t>ARAPI</w:t>
      </w:r>
      <w:r w:rsidR="001326C8">
        <w:rPr>
          <w:rFonts w:ascii="Times New Roman" w:eastAsia="Times New Roman" w:hAnsi="Times New Roman" w:cs="Times New Roman"/>
          <w:b/>
          <w:bCs/>
          <w:color w:val="000000"/>
        </w:rPr>
        <w:t xml:space="preserve"> / GIS Autisme et TND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 : </w:t>
      </w:r>
    </w:p>
    <w:p w14:paraId="34B15DC3" w14:textId="2982109B" w:rsidR="00A25466" w:rsidRDefault="008A442A" w:rsidP="00A25466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25466">
        <w:rPr>
          <w:rFonts w:ascii="Times New Roman" w:eastAsia="Times New Roman" w:hAnsi="Times New Roman" w:cs="Times New Roman"/>
          <w:b/>
          <w:bCs/>
          <w:color w:val="000000"/>
        </w:rPr>
        <w:t>Épisode 1</w:t>
      </w:r>
      <w:r>
        <w:rPr>
          <w:rFonts w:ascii="Times New Roman" w:eastAsia="Times New Roman" w:hAnsi="Times New Roman" w:cs="Times New Roman"/>
          <w:b/>
          <w:bCs/>
          <w:color w:val="000000"/>
        </w:rPr>
        <w:t> -</w:t>
      </w:r>
      <w:r w:rsidR="00A25466" w:rsidRPr="00A25466">
        <w:rPr>
          <w:rFonts w:ascii="Times New Roman" w:eastAsia="Times New Roman" w:hAnsi="Times New Roman" w:cs="Times New Roman"/>
          <w:b/>
          <w:bCs/>
          <w:color w:val="000000"/>
        </w:rPr>
        <w:t xml:space="preserve"> du cerveau au comportement</w:t>
      </w:r>
    </w:p>
    <w:p w14:paraId="7DC3D0F6" w14:textId="77777777" w:rsidR="002F2C03" w:rsidRDefault="002F2C03" w:rsidP="00A25466">
      <w:pPr>
        <w:jc w:val="center"/>
        <w:rPr>
          <w:rFonts w:ascii="Times New Roman" w:eastAsia="Times New Roman" w:hAnsi="Times New Roman" w:cs="Times New Roman"/>
        </w:rPr>
      </w:pPr>
    </w:p>
    <w:p w14:paraId="7A6EB223" w14:textId="2EEFEFAD" w:rsidR="00A25466" w:rsidRPr="00A25466" w:rsidRDefault="00A25466" w:rsidP="00A2546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 Octobre 2021</w:t>
      </w:r>
      <w:r w:rsidR="004031A6">
        <w:rPr>
          <w:rFonts w:ascii="Times New Roman" w:eastAsia="Times New Roman" w:hAnsi="Times New Roman" w:cs="Times New Roman"/>
          <w:b/>
          <w:bCs/>
        </w:rPr>
        <w:t xml:space="preserve"> – Journée 100% </w:t>
      </w:r>
      <w:r w:rsidR="004C1D19">
        <w:rPr>
          <w:rFonts w:ascii="Times New Roman" w:eastAsia="Times New Roman" w:hAnsi="Times New Roman" w:cs="Times New Roman"/>
          <w:b/>
          <w:bCs/>
        </w:rPr>
        <w:t>digital</w:t>
      </w:r>
    </w:p>
    <w:p w14:paraId="3F04ED55" w14:textId="77777777" w:rsidR="00A25466" w:rsidRPr="007D71D3" w:rsidRDefault="00A25466" w:rsidP="00A25466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3B11AB39" w14:textId="53E01DB7" w:rsidR="00A25466" w:rsidRDefault="0020482F" w:rsidP="00A25466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A partir de 2021, l</w:t>
      </w:r>
      <w:r w:rsidR="00A25466" w:rsidRPr="007D71D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a </w:t>
      </w:r>
      <w:r w:rsidR="00A2546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traditionnelle </w:t>
      </w:r>
      <w:r w:rsidR="00A25466" w:rsidRPr="007D71D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Université d’Automne de l’ARAPI est </w:t>
      </w:r>
      <w:proofErr w:type="spellStart"/>
      <w:r w:rsidR="00A25466" w:rsidRPr="007D71D3">
        <w:rPr>
          <w:rFonts w:ascii="Times New Roman" w:eastAsia="Times New Roman" w:hAnsi="Times New Roman" w:cs="Times New Roman"/>
          <w:sz w:val="22"/>
          <w:szCs w:val="22"/>
          <w:lang w:eastAsia="fr-FR"/>
        </w:rPr>
        <w:t>co-organisée</w:t>
      </w:r>
      <w:proofErr w:type="spellEnd"/>
      <w:r w:rsidR="00A25466" w:rsidRPr="007D71D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avec le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A25466" w:rsidRPr="007D71D3">
        <w:rPr>
          <w:rFonts w:ascii="Times New Roman" w:eastAsia="Times New Roman" w:hAnsi="Times New Roman" w:cs="Times New Roman"/>
          <w:sz w:val="22"/>
          <w:szCs w:val="22"/>
          <w:lang w:eastAsia="fr-FR"/>
        </w:rPr>
        <w:t>Groupement d’Intérêt Scientifique Autisme et Troubles du Neuro-Développement (GIS Autisme et TND). Ce GIS assure la coordination d’un</w:t>
      </w:r>
      <w:r w:rsidR="00A2546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A25466" w:rsidRPr="007D71D3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réseau de recherche</w:t>
      </w:r>
      <w:r w:rsid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 </w:t>
      </w:r>
      <w:r w:rsidR="00A25466" w:rsidRPr="007D71D3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multidisciplinaire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A25466" w:rsidRPr="007D71D3">
        <w:rPr>
          <w:rFonts w:ascii="Times New Roman" w:eastAsia="Times New Roman" w:hAnsi="Times New Roman" w:cs="Times New Roman"/>
          <w:sz w:val="22"/>
          <w:szCs w:val="22"/>
          <w:lang w:eastAsia="fr-FR"/>
        </w:rPr>
        <w:t>connecté aux besoins des</w:t>
      </w:r>
      <w:r w:rsid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 </w:t>
      </w:r>
      <w:r w:rsidR="00A25466" w:rsidRPr="007D71D3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personnes concernées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A25466" w:rsidRPr="007D71D3">
        <w:rPr>
          <w:rFonts w:ascii="Times New Roman" w:eastAsia="Times New Roman" w:hAnsi="Times New Roman" w:cs="Times New Roman"/>
          <w:sz w:val="22"/>
          <w:szCs w:val="22"/>
          <w:lang w:eastAsia="fr-FR"/>
        </w:rPr>
        <w:t>et des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A25466" w:rsidRPr="007D71D3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familles</w:t>
      </w:r>
      <w:r w:rsidR="00A25466" w:rsidRPr="007D71D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. 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>Un an après sa création, c</w:t>
      </w:r>
      <w:r w:rsidR="00A25466" w:rsidRPr="007D71D3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e GIS regroupe </w:t>
      </w:r>
      <w:r w:rsidR="00A2546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près de </w:t>
      </w:r>
      <w:r w:rsidR="00A25466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100</w:t>
      </w:r>
      <w:r w:rsidR="00A25466" w:rsidRPr="007D71D3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 équipes de recherche labellisées</w:t>
      </w:r>
      <w:r w:rsidR="00A25466" w:rsidRPr="007D71D3">
        <w:rPr>
          <w:rFonts w:ascii="Times New Roman" w:eastAsia="Times New Roman" w:hAnsi="Times New Roman" w:cs="Times New Roman"/>
          <w:sz w:val="22"/>
          <w:szCs w:val="22"/>
          <w:lang w:eastAsia="fr-FR"/>
        </w:rPr>
        <w:t> sur l’ensemble du territoire et étend désormais ses expertises et ses actions au niveau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A25466" w:rsidRPr="007D71D3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européen</w:t>
      </w:r>
      <w:r w:rsidR="00A25466" w:rsidRPr="007D71D3"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  <w:r w:rsidR="00A2546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</w:p>
    <w:p w14:paraId="4C038B54" w14:textId="1F398AE8" w:rsidR="00A25466" w:rsidRDefault="00A25466">
      <w:pPr>
        <w:rPr>
          <w:b/>
          <w:bCs/>
          <w:u w:val="single"/>
        </w:rPr>
      </w:pPr>
    </w:p>
    <w:p w14:paraId="0903D1D6" w14:textId="1CA1C62B" w:rsidR="00A25466" w:rsidRDefault="00A25466" w:rsidP="00A25466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Avant la tenue de </w:t>
      </w:r>
      <w:r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l’Université d’Automne</w:t>
      </w:r>
      <w:r w:rsidR="004C1D19"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 de l’ARAPI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20482F">
        <w:rPr>
          <w:rFonts w:ascii="Times New Roman" w:eastAsia="Times New Roman" w:hAnsi="Times New Roman" w:cs="Times New Roman"/>
          <w:sz w:val="22"/>
          <w:szCs w:val="22"/>
          <w:lang w:eastAsia="fr-FR"/>
        </w:rPr>
        <w:t>prévue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du </w:t>
      </w:r>
      <w:r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3 au 7</w:t>
      </w:r>
      <w:r w:rsid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 </w:t>
      </w:r>
      <w:r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octobre 2022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au </w:t>
      </w:r>
      <w:r w:rsidR="004C1D19"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Croisic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, l’ARAPI et le GIS convient tous les acteurs concernés </w:t>
      </w:r>
      <w:r w:rsidR="004D6720">
        <w:rPr>
          <w:rFonts w:ascii="Times New Roman" w:eastAsia="Times New Roman" w:hAnsi="Times New Roman" w:cs="Times New Roman"/>
          <w:sz w:val="22"/>
          <w:szCs w:val="22"/>
          <w:lang w:eastAsia="fr-FR"/>
        </w:rPr>
        <w:t>–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4D6720">
        <w:rPr>
          <w:rFonts w:ascii="Times New Roman" w:eastAsia="Times New Roman" w:hAnsi="Times New Roman" w:cs="Times New Roman"/>
          <w:sz w:val="22"/>
          <w:szCs w:val="22"/>
          <w:lang w:eastAsia="fr-FR"/>
        </w:rPr>
        <w:t>Chercheurs, cliniciens, association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s</w:t>
      </w:r>
      <w:r w:rsidR="004D6720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et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familles, 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>-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à un </w:t>
      </w:r>
      <w:r w:rsidR="0020482F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atelier</w:t>
      </w:r>
      <w:r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 scientifique « à distance »</w:t>
      </w:r>
      <w:r w:rsidR="00242E04"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 xml:space="preserve"> le 5 Octobre 202</w:t>
      </w:r>
      <w:r w:rsidR="004D6720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1</w:t>
      </w:r>
      <w:r w:rsidR="00242E04"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</w:p>
    <w:p w14:paraId="7F6E6325" w14:textId="48DE8DF5" w:rsidR="00A25466" w:rsidRDefault="00A25466" w:rsidP="00A25466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1CF8D23D" w14:textId="6CD0DFFD" w:rsidR="00A25466" w:rsidRDefault="00242E04" w:rsidP="00A25466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Ce « </w:t>
      </w:r>
      <w:r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premier épisode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 » </w:t>
      </w:r>
      <w:r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100% digital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portera sur la thématique « </w:t>
      </w:r>
      <w:r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Troubles du Neuro-Développement : du cerveau au comportement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 ». Ces </w:t>
      </w:r>
      <w:r w:rsidR="003E06E9">
        <w:rPr>
          <w:rFonts w:ascii="Times New Roman" w:eastAsia="Times New Roman" w:hAnsi="Times New Roman" w:cs="Times New Roman"/>
          <w:sz w:val="22"/>
          <w:szCs w:val="22"/>
          <w:lang w:eastAsia="fr-FR"/>
        </w:rPr>
        <w:t>communications scientifiques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s’articuleront autour de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>s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D95C58">
        <w:rPr>
          <w:rFonts w:ascii="Times New Roman" w:eastAsia="Times New Roman" w:hAnsi="Times New Roman" w:cs="Times New Roman"/>
          <w:sz w:val="22"/>
          <w:szCs w:val="22"/>
          <w:lang w:eastAsia="fr-FR"/>
        </w:rPr>
        <w:t>conférences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de 2 chercheurs d’ex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>c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eption, leaders scientifiques du GIS :</w:t>
      </w:r>
    </w:p>
    <w:p w14:paraId="4DFB7653" w14:textId="77777777" w:rsidR="004C1D19" w:rsidRDefault="004C1D19" w:rsidP="00A25466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681AD0A0" w14:textId="0CCD307B" w:rsidR="00242E04" w:rsidRDefault="00242E04" w:rsidP="00242E04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La Professeure </w:t>
      </w:r>
      <w:r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Ghislaine Dehaene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(NeuroSpin, Paris-Saclay), pédiatre et neuroscientifique, spécialiste du développement typique et des apprentissages chez l’enfant. Ses travaux </w:t>
      </w:r>
      <w:r w:rsidR="004031A6">
        <w:rPr>
          <w:rFonts w:ascii="Times New Roman" w:eastAsia="Times New Roman" w:hAnsi="Times New Roman" w:cs="Times New Roman"/>
          <w:sz w:val="22"/>
          <w:szCs w:val="22"/>
          <w:lang w:eastAsia="fr-FR"/>
        </w:rPr>
        <w:t>d</w:t>
      </w:r>
      <w:r w:rsidR="004031A6" w:rsidRPr="00242E04">
        <w:rPr>
          <w:rFonts w:ascii="Times New Roman" w:eastAsia="Times New Roman" w:hAnsi="Times New Roman" w:cs="Times New Roman"/>
          <w:sz w:val="22"/>
          <w:szCs w:val="22"/>
          <w:lang w:eastAsia="fr-FR"/>
        </w:rPr>
        <w:t>'imagerie et d'électrophysiologie</w:t>
      </w:r>
      <w:r w:rsidR="004031A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>ont permis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des avancées décisives </w:t>
      </w:r>
      <w:r w:rsidRPr="00242E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sur la compréhension de la dynamique des réseaux de neurones 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>impliqués dans</w:t>
      </w:r>
      <w:r w:rsidRPr="00242E04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l'apprentissage chez le nourrisson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</w:p>
    <w:p w14:paraId="1F8F43E5" w14:textId="77777777" w:rsidR="004C1D19" w:rsidRDefault="004C1D19" w:rsidP="004C1D19">
      <w:pPr>
        <w:pStyle w:val="Paragraphedeliste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16DD8949" w14:textId="16102BD2" w:rsidR="00242E04" w:rsidRDefault="00242E04" w:rsidP="00242E04">
      <w:pPr>
        <w:pStyle w:val="Paragraphedeliste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Le Professeur </w:t>
      </w:r>
      <w:r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Mohamed Jaber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(LNEC, Poitiers), neuroscientifique, spécialis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>t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e des atteintes motrices associées aux Troubles du Neuro-Développement</w:t>
      </w:r>
      <w:r w:rsidR="004031A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, dont les 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>recherches</w:t>
      </w:r>
      <w:r w:rsidR="004031A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récent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>e</w:t>
      </w:r>
      <w:r w:rsidR="004031A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s 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>ont apportés</w:t>
      </w:r>
      <w:r w:rsidR="004031A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des résultats novateurs sur 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>le rôle</w:t>
      </w:r>
      <w:r w:rsidR="004031A6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des noyaux gris centraux et du cervelet dans les Troubles du Spectre de l’Autisme.</w:t>
      </w:r>
    </w:p>
    <w:p w14:paraId="0AE0D88B" w14:textId="2574762A" w:rsidR="004031A6" w:rsidRDefault="004031A6" w:rsidP="004031A6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5D5BB7D7" w14:textId="0BD8BEFC" w:rsidR="004031A6" w:rsidRDefault="004031A6" w:rsidP="004031A6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Cette journée sera l’opportunité pour des </w:t>
      </w:r>
      <w:r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jeunes chercheurs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et des </w:t>
      </w:r>
      <w:r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jeunes cliniciens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sélectionnés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de présenter des </w:t>
      </w:r>
      <w:r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travaux de recherche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issus de </w:t>
      </w:r>
      <w:r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collaborations internationales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et nourris par la </w:t>
      </w:r>
      <w:r w:rsidRPr="004C1D19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participation des personnes concernées et des familles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.</w:t>
      </w:r>
    </w:p>
    <w:p w14:paraId="27017A2B" w14:textId="7EB87871" w:rsidR="004031A6" w:rsidRDefault="004031A6" w:rsidP="004031A6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03CAC1E1" w14:textId="227E402B" w:rsidR="00A25466" w:rsidRPr="004C1D19" w:rsidRDefault="004031A6" w:rsidP="00A25466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En attendant de pouvoir 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tous 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nous retrouver dans un cadre convivial, cette journée 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>« 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>100% digital</w:t>
      </w:r>
      <w:r w:rsidR="004C1D19">
        <w:rPr>
          <w:rFonts w:ascii="Times New Roman" w:eastAsia="Times New Roman" w:hAnsi="Times New Roman" w:cs="Times New Roman"/>
          <w:sz w:val="22"/>
          <w:szCs w:val="22"/>
          <w:lang w:eastAsia="fr-FR"/>
        </w:rPr>
        <w:t>e »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permettra de réaliser des échanges constructifs entre acteurs scientifiques de très haut niveau, soignants, accompagnateurs, associations, personnes concernées et familles, en prise directe avec les réalités de terrain.</w:t>
      </w:r>
    </w:p>
    <w:sectPr w:rsidR="00A25466" w:rsidRPr="004C1D19" w:rsidSect="001A4F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5BD7"/>
    <w:multiLevelType w:val="hybridMultilevel"/>
    <w:tmpl w:val="B2E23B62"/>
    <w:lvl w:ilvl="0" w:tplc="0DDAC2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66"/>
    <w:rsid w:val="0008241F"/>
    <w:rsid w:val="001326C8"/>
    <w:rsid w:val="001A4FD4"/>
    <w:rsid w:val="001B0548"/>
    <w:rsid w:val="001B1F20"/>
    <w:rsid w:val="001E7BC1"/>
    <w:rsid w:val="0020482F"/>
    <w:rsid w:val="00242E04"/>
    <w:rsid w:val="00244E32"/>
    <w:rsid w:val="002A2B42"/>
    <w:rsid w:val="002D4CBC"/>
    <w:rsid w:val="002F2C03"/>
    <w:rsid w:val="00365C6A"/>
    <w:rsid w:val="003E06E9"/>
    <w:rsid w:val="004031A6"/>
    <w:rsid w:val="004C1D19"/>
    <w:rsid w:val="004D0340"/>
    <w:rsid w:val="004D6720"/>
    <w:rsid w:val="006E6356"/>
    <w:rsid w:val="00722BF8"/>
    <w:rsid w:val="0074117A"/>
    <w:rsid w:val="007700FB"/>
    <w:rsid w:val="007778E8"/>
    <w:rsid w:val="007A10B1"/>
    <w:rsid w:val="00813C16"/>
    <w:rsid w:val="00827AC8"/>
    <w:rsid w:val="00830453"/>
    <w:rsid w:val="00833B43"/>
    <w:rsid w:val="00874171"/>
    <w:rsid w:val="008A442A"/>
    <w:rsid w:val="008E1B7E"/>
    <w:rsid w:val="008F0021"/>
    <w:rsid w:val="00A25466"/>
    <w:rsid w:val="00B824D0"/>
    <w:rsid w:val="00BC46F3"/>
    <w:rsid w:val="00BF68A2"/>
    <w:rsid w:val="00C84993"/>
    <w:rsid w:val="00C94FB5"/>
    <w:rsid w:val="00CE383D"/>
    <w:rsid w:val="00D1731A"/>
    <w:rsid w:val="00D62A10"/>
    <w:rsid w:val="00D95C58"/>
    <w:rsid w:val="00DA3697"/>
    <w:rsid w:val="00F73CF2"/>
    <w:rsid w:val="00FA5CD6"/>
    <w:rsid w:val="00FB2214"/>
    <w:rsid w:val="00FC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32FA"/>
  <w14:defaultImageDpi w14:val="32767"/>
  <w15:chartTrackingRefBased/>
  <w15:docId w15:val="{90FAE105-0395-544C-94FB-0419CCE4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E0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C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OLIVIER</dc:creator>
  <cp:keywords/>
  <dc:description/>
  <cp:lastModifiedBy>Viou Sylvie Sefsaf Clerc</cp:lastModifiedBy>
  <cp:revision>2</cp:revision>
  <dcterms:created xsi:type="dcterms:W3CDTF">2021-02-25T09:23:00Z</dcterms:created>
  <dcterms:modified xsi:type="dcterms:W3CDTF">2021-02-25T09:23:00Z</dcterms:modified>
</cp:coreProperties>
</file>